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EC7AA" w14:textId="77777777" w:rsidR="008E0B33" w:rsidRDefault="001D701E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BF9D79" wp14:editId="3408FA15">
            <wp:simplePos x="0" y="0"/>
            <wp:positionH relativeFrom="column">
              <wp:posOffset>0</wp:posOffset>
            </wp:positionH>
            <wp:positionV relativeFrom="paragraph">
              <wp:posOffset>-268605</wp:posOffset>
            </wp:positionV>
            <wp:extent cx="431167" cy="531495"/>
            <wp:effectExtent l="0" t="0" r="6983" b="1905"/>
            <wp:wrapNone/>
            <wp:docPr id="99837388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7" cy="531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OBEC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O B E C   D O L N Í   Ú J E Z D</w:t>
      </w:r>
      <w:r>
        <w:rPr>
          <w:b/>
          <w:bCs/>
        </w:rPr>
        <w:tab/>
      </w:r>
    </w:p>
    <w:p w14:paraId="731EBBD1" w14:textId="77777777" w:rsidR="008E0B33" w:rsidRDefault="001D701E">
      <w:pPr>
        <w:pBdr>
          <w:bottom w:val="single" w:sz="4" w:space="1" w:color="FFC000"/>
        </w:pBdr>
        <w:spacing w:after="120" w:line="360" w:lineRule="auto"/>
        <w:jc w:val="center"/>
        <w:rPr>
          <w:rFonts w:ascii="Arial" w:hAnsi="Arial" w:cs="Arial"/>
          <w:bCs/>
          <w:spacing w:val="40"/>
          <w:sz w:val="14"/>
          <w:szCs w:val="14"/>
        </w:rPr>
      </w:pPr>
      <w:r>
        <w:rPr>
          <w:rFonts w:ascii="Arial" w:hAnsi="Arial" w:cs="Arial"/>
          <w:bCs/>
          <w:spacing w:val="40"/>
          <w:sz w:val="14"/>
          <w:szCs w:val="14"/>
        </w:rPr>
        <w:t>ZASTUPITELSTVO OBCE</w:t>
      </w:r>
    </w:p>
    <w:p w14:paraId="7D1832E3" w14:textId="77777777" w:rsidR="008E0B33" w:rsidRDefault="001D701E">
      <w:pPr>
        <w:spacing w:before="24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Dolní Újezd</w:t>
      </w:r>
    </w:p>
    <w:p w14:paraId="2465394F" w14:textId="77777777" w:rsidR="008E0B33" w:rsidRDefault="001D701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 1/2024</w:t>
      </w:r>
    </w:p>
    <w:p w14:paraId="5A545581" w14:textId="77777777" w:rsidR="008E0B33" w:rsidRDefault="001D701E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nočním klidu</w:t>
      </w:r>
    </w:p>
    <w:p w14:paraId="70610C7A" w14:textId="77777777" w:rsidR="008E0B33" w:rsidRDefault="008E0B33">
      <w:pPr>
        <w:spacing w:line="264" w:lineRule="auto"/>
        <w:rPr>
          <w:rFonts w:ascii="Arial" w:hAnsi="Arial" w:cs="Arial"/>
          <w:b/>
          <w:sz w:val="22"/>
          <w:szCs w:val="22"/>
          <w:u w:val="single"/>
        </w:rPr>
      </w:pPr>
    </w:p>
    <w:p w14:paraId="5628A39F" w14:textId="77777777" w:rsidR="008E0B33" w:rsidRDefault="001D701E">
      <w:pPr>
        <w:pStyle w:val="Bezmezer"/>
        <w:spacing w:line="264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Zastupitelstvo obce Dolní Újezd se na svém zasedání dne 18.03.2024 usnesením číslo 7/6/2024 </w:t>
      </w:r>
      <w:r>
        <w:rPr>
          <w:rFonts w:ascii="Arial" w:hAnsi="Arial" w:cs="Arial"/>
          <w:sz w:val="22"/>
          <w:szCs w:val="22"/>
        </w:rPr>
        <w:t>usneslo vydat na základě ustanovení § 10 písm. d) a ustanovení § 84 odst. 2 písm. h) zákona č. 128/2000 Sb., o obcích (obecní zřízení), ve znění pozdějších předpisů, a na základě ustanovení § 5 odst. 7 zákona č. 251/2016 Sb., o některých přestupcích, ve znění pozdějších předpisů, tuto obecně závaznou vyhlášku (dále jen „vyhláška“).</w:t>
      </w:r>
    </w:p>
    <w:p w14:paraId="7019FBFA" w14:textId="77777777" w:rsidR="008E0B33" w:rsidRDefault="001D701E">
      <w:pPr>
        <w:pStyle w:val="slalnk"/>
        <w:spacing w:before="480" w:line="264" w:lineRule="auto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14:paraId="2FE49145" w14:textId="77777777" w:rsidR="008E0B33" w:rsidRDefault="001D701E">
      <w:pPr>
        <w:pStyle w:val="Nzvylnk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Předmět </w:t>
      </w:r>
    </w:p>
    <w:p w14:paraId="6EA5C9D2" w14:textId="77777777" w:rsidR="008E0B33" w:rsidRDefault="001D701E">
      <w:pPr>
        <w:spacing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vyhlášky je stanovení výjimečných případů, při nichž je doba nočního klidu vymezena dobou kratší nebo při nichž nemusí být doba nočního klidu dodržována.</w:t>
      </w:r>
    </w:p>
    <w:p w14:paraId="693C819C" w14:textId="77777777" w:rsidR="008E0B33" w:rsidRDefault="001D701E">
      <w:pPr>
        <w:pStyle w:val="slalnk"/>
        <w:spacing w:before="480" w:line="264" w:lineRule="auto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5145357B" w14:textId="77777777" w:rsidR="008E0B33" w:rsidRDefault="001D701E">
      <w:pPr>
        <w:pStyle w:val="Nzvylnk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Doba nočního klidu</w:t>
      </w:r>
    </w:p>
    <w:p w14:paraId="67219A87" w14:textId="77777777" w:rsidR="008E0B33" w:rsidRDefault="001D701E">
      <w:pPr>
        <w:spacing w:after="120" w:line="26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0F322DFF" w14:textId="77777777" w:rsidR="008E0B33" w:rsidRDefault="001D701E">
      <w:pPr>
        <w:pStyle w:val="slalnk"/>
        <w:spacing w:before="480" w:line="264" w:lineRule="auto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131B5A45" w14:textId="77777777" w:rsidR="008E0B33" w:rsidRDefault="001D701E">
      <w:pPr>
        <w:pStyle w:val="Nzvylnk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Stanovení výjimečných případů</w:t>
      </w:r>
    </w:p>
    <w:p w14:paraId="1B62B93F" w14:textId="77777777" w:rsidR="008E0B33" w:rsidRDefault="001D701E">
      <w:pPr>
        <w:numPr>
          <w:ilvl w:val="0"/>
          <w:numId w:val="1"/>
        </w:numPr>
        <w:tabs>
          <w:tab w:val="left" w:pos="567"/>
        </w:tabs>
        <w:spacing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nočního klidu nemusí být dodržována v případě následujících tradičních slavností:</w:t>
      </w:r>
    </w:p>
    <w:p w14:paraId="356977DC" w14:textId="77777777" w:rsidR="008E0B33" w:rsidRDefault="001D701E">
      <w:pPr>
        <w:pStyle w:val="Bezmezer"/>
        <w:numPr>
          <w:ilvl w:val="0"/>
          <w:numId w:val="2"/>
        </w:numPr>
        <w:tabs>
          <w:tab w:val="left" w:pos="993"/>
        </w:tabs>
        <w:spacing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31. prosince na 1. ledna z důvodu oslav Nového roku,</w:t>
      </w:r>
    </w:p>
    <w:p w14:paraId="2A2801D3" w14:textId="77777777" w:rsidR="008E0B33" w:rsidRDefault="001D701E">
      <w:pPr>
        <w:pStyle w:val="Bezmezer"/>
        <w:numPr>
          <w:ilvl w:val="0"/>
          <w:numId w:val="2"/>
        </w:numPr>
        <w:tabs>
          <w:tab w:val="left" w:pos="993"/>
        </w:tabs>
        <w:spacing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noci z 30. dubna na 1. května z důvodu „Pálení čarodějnic“ a akce „Stavění máje“.</w:t>
      </w:r>
    </w:p>
    <w:p w14:paraId="5BDAB964" w14:textId="77777777" w:rsidR="008E0B33" w:rsidRDefault="008E0B33">
      <w:pPr>
        <w:tabs>
          <w:tab w:val="left" w:pos="567"/>
        </w:tabs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10724F1" w14:textId="77777777" w:rsidR="008E0B33" w:rsidRDefault="001D701E">
      <w:pPr>
        <w:numPr>
          <w:ilvl w:val="0"/>
          <w:numId w:val="1"/>
        </w:numPr>
        <w:tabs>
          <w:tab w:val="left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nočního klidu se vymezuje od 2. do 6. hodiny v době konání následujících tradičních sportovních a společenských akcí a slavností:</w:t>
      </w:r>
    </w:p>
    <w:p w14:paraId="3A2115CE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26. na 27. dubna a v noci z 27. na 28. dubna 2024 z důvodu akce „Stavění máje“,</w:t>
      </w:r>
    </w:p>
    <w:p w14:paraId="224E5B2D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29. na 30. června 2024 z důvodu konání taneční zábavy „Benátská noc“,</w:t>
      </w:r>
    </w:p>
    <w:p w14:paraId="330C90EF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 13. na 14. července 2024 z důvodu konání taneční zábavy „Italská noc I“,</w:t>
      </w:r>
    </w:p>
    <w:p w14:paraId="0420F486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 20. na 21. července 2024 z důvodu konání akce „Memoriál Bohouše Nováčka“,</w:t>
      </w:r>
    </w:p>
    <w:p w14:paraId="7F516808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27.  na 28. července 2024 z důvodu konání akce „Letní diskotéka“,</w:t>
      </w:r>
    </w:p>
    <w:p w14:paraId="7110F350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noci z 24. na 25. srpna 2024 z důvodu konání taneční zábavy „Italská noc II“;</w:t>
      </w:r>
    </w:p>
    <w:p w14:paraId="3253405F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noci z 16. na 17. srpna a v noci z 17. na 18. srpna 2024 z důvodu konání folkového festivalu „Újezdské babí léto 2024“,</w:t>
      </w:r>
    </w:p>
    <w:p w14:paraId="3ED93D2D" w14:textId="77777777" w:rsidR="008E0B33" w:rsidRDefault="001D701E">
      <w:pPr>
        <w:numPr>
          <w:ilvl w:val="0"/>
          <w:numId w:val="3"/>
        </w:numPr>
        <w:tabs>
          <w:tab w:val="left" w:pos="993"/>
        </w:tabs>
        <w:spacing w:after="12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 7. na 8. září 2024 z důvodu konání „Vinobraní“.</w:t>
      </w:r>
    </w:p>
    <w:p w14:paraId="2F0CB7D2" w14:textId="77777777" w:rsidR="008E0B33" w:rsidRDefault="001D701E">
      <w:pPr>
        <w:pStyle w:val="slalnk"/>
        <w:spacing w:before="480" w:line="264" w:lineRule="auto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14:paraId="15F4D047" w14:textId="77777777" w:rsidR="008E0B33" w:rsidRDefault="001D701E">
      <w:pPr>
        <w:pStyle w:val="Nzvylnk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6BE6F73A" w14:textId="451A4C5C" w:rsidR="008E0B33" w:rsidRDefault="001D701E">
      <w:pPr>
        <w:spacing w:before="120"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15C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/2023, o nočním klidu, ze dne 1</w:t>
      </w:r>
      <w:r w:rsidR="00815C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15C0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.2023.</w:t>
      </w:r>
    </w:p>
    <w:p w14:paraId="16A75832" w14:textId="77777777" w:rsidR="008E0B33" w:rsidRDefault="001D701E">
      <w:pPr>
        <w:pStyle w:val="slalnk"/>
        <w:spacing w:before="480" w:line="264" w:lineRule="auto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2CEF2DD6" w14:textId="77777777" w:rsidR="008E0B33" w:rsidRDefault="001D701E">
      <w:pPr>
        <w:pStyle w:val="Nzvylnk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6EBE4301" w14:textId="77777777" w:rsidR="008E0B33" w:rsidRDefault="001D701E">
      <w:pPr>
        <w:spacing w:after="120"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1.4.2024.</w:t>
      </w:r>
    </w:p>
    <w:p w14:paraId="141D7C85" w14:textId="77777777" w:rsidR="008E0B33" w:rsidRDefault="008E0B33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4A3EB73C" w14:textId="77777777" w:rsidR="008E0B33" w:rsidRDefault="008E0B33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6308461F" w14:textId="77777777" w:rsidR="008E0B33" w:rsidRDefault="008E0B33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4F76FE7C" w14:textId="77777777" w:rsidR="008E0B33" w:rsidRDefault="008E0B33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230DB21E" w14:textId="77777777" w:rsidR="008E0B33" w:rsidRDefault="001D701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F76DEEC" w14:textId="77777777" w:rsidR="008E0B33" w:rsidRDefault="001D701E">
      <w:pPr>
        <w:pStyle w:val="Zkladntext"/>
        <w:tabs>
          <w:tab w:val="center" w:pos="2268"/>
          <w:tab w:val="center" w:pos="6521"/>
        </w:tabs>
        <w:spacing w:after="0" w:line="264" w:lineRule="auto"/>
      </w:pPr>
      <w:r>
        <w:rPr>
          <w:rFonts w:ascii="Arial" w:hAnsi="Arial" w:cs="Arial"/>
          <w:i/>
          <w:sz w:val="22"/>
          <w:szCs w:val="22"/>
        </w:rPr>
        <w:tab/>
        <w:t>………………………………</w:t>
      </w:r>
      <w:r>
        <w:rPr>
          <w:rFonts w:ascii="Arial" w:hAnsi="Arial" w:cs="Arial"/>
          <w:i/>
          <w:sz w:val="22"/>
          <w:szCs w:val="22"/>
        </w:rPr>
        <w:tab/>
        <w:t>………………………………</w:t>
      </w:r>
    </w:p>
    <w:p w14:paraId="6E52DC26" w14:textId="7626064E" w:rsidR="008E0B33" w:rsidRDefault="001D701E">
      <w:pPr>
        <w:pStyle w:val="Zkladntext"/>
        <w:tabs>
          <w:tab w:val="center" w:pos="2127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Miloš Vrabec</w:t>
      </w:r>
      <w:r>
        <w:rPr>
          <w:rFonts w:ascii="Arial" w:hAnsi="Arial" w:cs="Arial"/>
          <w:sz w:val="22"/>
          <w:szCs w:val="22"/>
        </w:rPr>
        <w:tab/>
        <w:t xml:space="preserve">Ing. Stanislav Hladík </w:t>
      </w:r>
    </w:p>
    <w:p w14:paraId="7BD48487" w14:textId="77777777" w:rsidR="008E0B33" w:rsidRDefault="001D701E">
      <w:pPr>
        <w:pStyle w:val="Zkladntext"/>
        <w:tabs>
          <w:tab w:val="center" w:pos="2127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starosta</w:t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22ED3072" w14:textId="77777777" w:rsidR="008E0B33" w:rsidRDefault="008E0B33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0685392" w14:textId="77777777" w:rsidR="008E0B33" w:rsidRDefault="008E0B33">
      <w:pPr>
        <w:pStyle w:val="Zkladntext"/>
        <w:tabs>
          <w:tab w:val="left" w:pos="1080"/>
          <w:tab w:val="center" w:pos="2552"/>
          <w:tab w:val="center" w:pos="6521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D5AA676" w14:textId="77777777" w:rsidR="008E0B33" w:rsidRDefault="008E0B3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9B0CCF7" w14:textId="77777777" w:rsidR="008E0B33" w:rsidRDefault="008E0B3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EB40E9F" w14:textId="77777777" w:rsidR="008E0B33" w:rsidRDefault="008E0B3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CA1E360" w14:textId="77777777" w:rsidR="008E0B33" w:rsidRDefault="008E0B3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99C85DC" w14:textId="77777777" w:rsidR="008E0B33" w:rsidRDefault="008E0B3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4C8144D" w14:textId="77777777" w:rsidR="008E0B33" w:rsidRDefault="008E0B3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8E0B33">
      <w:footerReference w:type="default" r:id="rId8"/>
      <w:pgSz w:w="11906" w:h="16838"/>
      <w:pgMar w:top="1417" w:right="1274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EEA14" w14:textId="77777777" w:rsidR="001D701E" w:rsidRDefault="001D701E">
      <w:r>
        <w:separator/>
      </w:r>
    </w:p>
  </w:endnote>
  <w:endnote w:type="continuationSeparator" w:id="0">
    <w:p w14:paraId="06CA8BA3" w14:textId="77777777" w:rsidR="001D701E" w:rsidRDefault="001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52EA2" w14:textId="77777777" w:rsidR="001D701E" w:rsidRDefault="001D701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DEABC77" w14:textId="77777777" w:rsidR="001D701E" w:rsidRDefault="001D70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2C6AE" w14:textId="77777777" w:rsidR="001D701E" w:rsidRDefault="001D701E">
      <w:r>
        <w:rPr>
          <w:color w:val="000000"/>
        </w:rPr>
        <w:separator/>
      </w:r>
    </w:p>
  </w:footnote>
  <w:footnote w:type="continuationSeparator" w:id="0">
    <w:p w14:paraId="2846FF7B" w14:textId="77777777" w:rsidR="001D701E" w:rsidRDefault="001D701E">
      <w:r>
        <w:continuationSeparator/>
      </w:r>
    </w:p>
  </w:footnote>
  <w:footnote w:id="1">
    <w:p w14:paraId="610B0E16" w14:textId="77777777" w:rsidR="008E0B33" w:rsidRDefault="001D701E">
      <w:pPr>
        <w:pStyle w:val="Textpoznpodarou"/>
        <w:jc w:val="both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 § 5 odst. 7 zákona č. 251/2016 Sb., o některých přestupcích,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34A78"/>
    <w:multiLevelType w:val="multilevel"/>
    <w:tmpl w:val="52A045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06A26"/>
    <w:multiLevelType w:val="multilevel"/>
    <w:tmpl w:val="1D98D66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6AF8"/>
    <w:multiLevelType w:val="multilevel"/>
    <w:tmpl w:val="D53A91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640279">
    <w:abstractNumId w:val="1"/>
  </w:num>
  <w:num w:numId="2" w16cid:durableId="1889225384">
    <w:abstractNumId w:val="0"/>
  </w:num>
  <w:num w:numId="3" w16cid:durableId="104579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33"/>
    <w:rsid w:val="001D701E"/>
    <w:rsid w:val="00815C06"/>
    <w:rsid w:val="008E0B33"/>
    <w:rsid w:val="009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1978"/>
  <w15:docId w15:val="{681FAFD4-38F4-4DDF-AF2B-CBFD824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position w:val="0"/>
      <w:vertAlign w:val="superscript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</w:pPr>
    <w:rPr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left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4"/>
    </w:rPr>
  </w:style>
  <w:style w:type="character" w:customStyle="1" w:styleId="TextpoznpodarouChar">
    <w:name w:val="Text pozn. pod čarou Char"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Nzvylnk">
    <w:name w:val="Názvy článků"/>
    <w:basedOn w:val="Normln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ZhlavChar">
    <w:name w:val="Záhlaví Char"/>
    <w:rPr>
      <w:sz w:val="24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styleId="Bezmezer">
    <w:name w:val="No Spacing"/>
    <w:pPr>
      <w:suppressAutoHyphens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lastModifiedBy>Jitka Rejmanová | Obec Dolní Újezd</cp:lastModifiedBy>
  <cp:revision>4</cp:revision>
  <cp:lastPrinted>2024-04-24T06:38:00Z</cp:lastPrinted>
  <dcterms:created xsi:type="dcterms:W3CDTF">2024-03-19T13:55:00Z</dcterms:created>
  <dcterms:modified xsi:type="dcterms:W3CDTF">2024-04-24T06:38:00Z</dcterms:modified>
</cp:coreProperties>
</file>